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BBA3D" w14:textId="77777777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[QUEM É VOCÊ]</w:t>
      </w:r>
    </w:p>
    <w:p w14:paraId="65445A20" w14:textId="77777777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EMPRESÁRIOS</w:t>
      </w:r>
    </w:p>
    <w:p w14:paraId="0A425EA9" w14:textId="77777777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[DE ONDE VOCÊ É?]</w:t>
      </w:r>
    </w:p>
    <w:p w14:paraId="2F36357D" w14:textId="77777777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NACIONAL</w:t>
      </w:r>
    </w:p>
    <w:p w14:paraId="4DAEC9D0" w14:textId="77777777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[SUGESTÃO DE IMAGEM]</w:t>
      </w:r>
    </w:p>
    <w:p w14:paraId="4580FC64" w14:textId="77777777" w:rsidR="00D372F4" w:rsidRPr="00D372F4" w:rsidRDefault="004F6F42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hyperlink r:id="rId4" w:history="1">
        <w:r w:rsidR="00D372F4" w:rsidRPr="00D372F4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https://www.shutterstock.com/pt/image-photo/picture-young-focused-male-manager-standing-1195311607</w:t>
        </w:r>
      </w:hyperlink>
    </w:p>
    <w:p w14:paraId="005F5B47" w14:textId="77777777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[CHAMADA]</w:t>
      </w:r>
    </w:p>
    <w:p w14:paraId="653D6930" w14:textId="6DF6A958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b/>
          <w:bCs/>
          <w:color w:val="000000"/>
          <w:sz w:val="22"/>
          <w:szCs w:val="22"/>
        </w:rPr>
        <w:t>PEAC: Benefício estendido à</w:t>
      </w:r>
      <w:r w:rsidR="00E458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D372F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empresas com faturamento acima de R$</w:t>
      </w:r>
      <w:r w:rsidR="004F6F4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D372F4">
        <w:rPr>
          <w:rFonts w:asciiTheme="minorHAnsi" w:hAnsiTheme="minorHAnsi" w:cstheme="minorHAnsi"/>
          <w:b/>
          <w:bCs/>
          <w:color w:val="000000"/>
          <w:sz w:val="22"/>
          <w:szCs w:val="22"/>
        </w:rPr>
        <w:t>300 milhões</w:t>
      </w:r>
    </w:p>
    <w:p w14:paraId="7FF951B1" w14:textId="3B28EFAD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A decisão vai ajudar a dar suporte a grandes empresas impactadas pelo </w:t>
      </w:r>
      <w:proofErr w:type="spellStart"/>
      <w:r w:rsidR="004F6F42">
        <w:rPr>
          <w:rFonts w:asciiTheme="minorHAnsi" w:hAnsiTheme="minorHAnsi" w:cstheme="minorHAnsi"/>
          <w:i/>
          <w:iCs/>
          <w:color w:val="000000"/>
          <w:sz w:val="22"/>
          <w:szCs w:val="22"/>
        </w:rPr>
        <w:t>coronavírus</w:t>
      </w:r>
      <w:proofErr w:type="spellEnd"/>
    </w:p>
    <w:p w14:paraId="1ABFFA2D" w14:textId="77777777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[CORPO]</w:t>
      </w:r>
    </w:p>
    <w:p w14:paraId="51ED4206" w14:textId="36B920CA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Empresas com faturamento acima de R$</w:t>
      </w:r>
      <w:r w:rsidR="004F6F4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372F4">
        <w:rPr>
          <w:rFonts w:asciiTheme="minorHAnsi" w:hAnsiTheme="minorHAnsi" w:cstheme="minorHAnsi"/>
          <w:color w:val="000000"/>
          <w:sz w:val="22"/>
          <w:szCs w:val="22"/>
        </w:rPr>
        <w:t>300 milhões agora também podem ter acesso aos recursos garantidos pelo Programa Emergencial de Acesso a</w:t>
      </w:r>
      <w:r w:rsidR="004F6F42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D372F4">
        <w:rPr>
          <w:rFonts w:asciiTheme="minorHAnsi" w:hAnsiTheme="minorHAnsi" w:cstheme="minorHAnsi"/>
          <w:color w:val="000000"/>
          <w:sz w:val="22"/>
          <w:szCs w:val="22"/>
        </w:rPr>
        <w:t xml:space="preserve"> Crédito (PEAC).</w:t>
      </w:r>
    </w:p>
    <w:p w14:paraId="160ACA6E" w14:textId="5A843B46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A decisão do Governo Federal, por meio do Banco Nacional de Desenvolvimento Econômico e Social (BNDES), ajudar</w:t>
      </w:r>
      <w:r w:rsidR="004F6F42">
        <w:rPr>
          <w:rFonts w:asciiTheme="minorHAnsi" w:hAnsiTheme="minorHAnsi" w:cstheme="minorHAnsi"/>
          <w:color w:val="000000"/>
          <w:sz w:val="22"/>
          <w:szCs w:val="22"/>
        </w:rPr>
        <w:t>á</w:t>
      </w:r>
      <w:r w:rsidRPr="00D372F4">
        <w:rPr>
          <w:rFonts w:asciiTheme="minorHAnsi" w:hAnsiTheme="minorHAnsi" w:cstheme="minorHAnsi"/>
          <w:color w:val="000000"/>
          <w:sz w:val="22"/>
          <w:szCs w:val="22"/>
        </w:rPr>
        <w:t xml:space="preserve"> a dar suporte a grandes empresas impactadas pela crise provocada pelo </w:t>
      </w:r>
      <w:proofErr w:type="spellStart"/>
      <w:r w:rsidRPr="00D372F4">
        <w:rPr>
          <w:rFonts w:asciiTheme="minorHAnsi" w:hAnsiTheme="minorHAnsi" w:cstheme="minorHAnsi"/>
          <w:color w:val="000000"/>
          <w:sz w:val="22"/>
          <w:szCs w:val="22"/>
        </w:rPr>
        <w:t>coronavírus</w:t>
      </w:r>
      <w:proofErr w:type="spellEnd"/>
      <w:r w:rsidRPr="00D372F4">
        <w:rPr>
          <w:rFonts w:asciiTheme="minorHAnsi" w:hAnsiTheme="minorHAnsi" w:cstheme="minorHAnsi"/>
          <w:color w:val="000000"/>
          <w:sz w:val="22"/>
          <w:szCs w:val="22"/>
        </w:rPr>
        <w:t xml:space="preserve">. A modificação foi incorporada ao texto pelo Congresso Nacional </w:t>
      </w:r>
      <w:r w:rsidR="00E4586B">
        <w:rPr>
          <w:rFonts w:asciiTheme="minorHAnsi" w:hAnsiTheme="minorHAnsi" w:cstheme="minorHAnsi"/>
          <w:color w:val="000000"/>
          <w:sz w:val="22"/>
          <w:szCs w:val="22"/>
        </w:rPr>
        <w:t xml:space="preserve">por meio </w:t>
      </w:r>
      <w:r w:rsidRPr="00D372F4">
        <w:rPr>
          <w:rFonts w:asciiTheme="minorHAnsi" w:hAnsiTheme="minorHAnsi" w:cstheme="minorHAnsi"/>
          <w:color w:val="000000"/>
          <w:sz w:val="22"/>
          <w:szCs w:val="22"/>
        </w:rPr>
        <w:t>da tramitação d</w:t>
      </w:r>
      <w:r w:rsidR="00E4586B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D372F4">
        <w:rPr>
          <w:rFonts w:asciiTheme="minorHAnsi" w:hAnsiTheme="minorHAnsi" w:cstheme="minorHAnsi"/>
          <w:color w:val="000000"/>
          <w:sz w:val="22"/>
          <w:szCs w:val="22"/>
        </w:rPr>
        <w:t xml:space="preserve"> Medida Provisória que resultou na Lei </w:t>
      </w:r>
      <w:r w:rsidR="000A42B9">
        <w:rPr>
          <w:rFonts w:asciiTheme="minorHAnsi" w:hAnsiTheme="minorHAnsi" w:cstheme="minorHAnsi"/>
          <w:color w:val="000000"/>
          <w:sz w:val="22"/>
          <w:szCs w:val="22"/>
        </w:rPr>
        <w:t xml:space="preserve">nº </w:t>
      </w:r>
      <w:r w:rsidRPr="00D372F4">
        <w:rPr>
          <w:rFonts w:asciiTheme="minorHAnsi" w:hAnsiTheme="minorHAnsi" w:cstheme="minorHAnsi"/>
          <w:color w:val="000000"/>
          <w:sz w:val="22"/>
          <w:szCs w:val="22"/>
        </w:rPr>
        <w:t>4.042, aprovada este ano.</w:t>
      </w:r>
    </w:p>
    <w:p w14:paraId="3704A72B" w14:textId="413053CE" w:rsidR="00D372F4" w:rsidRPr="00D372F4" w:rsidRDefault="00E4586B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Para </w:t>
      </w:r>
      <w:r w:rsidR="00D372F4" w:rsidRPr="00D372F4">
        <w:rPr>
          <w:rFonts w:asciiTheme="minorHAnsi" w:hAnsiTheme="minorHAnsi" w:cstheme="minorHAnsi"/>
          <w:color w:val="000000"/>
          <w:sz w:val="22"/>
          <w:szCs w:val="22"/>
        </w:rPr>
        <w:t>essa nova categoria de empresas de grande porte que poderão ter acesso a créditos garantidos pelo PEAC estarão previstos até 10% dos recursos aportados pela União no programa, ou seja, R$ 2 bilhões do total de R$ 20 bilhões.</w:t>
      </w:r>
    </w:p>
    <w:p w14:paraId="488DE1DB" w14:textId="0172253C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De acordo com o BNDES, com a alavancagem natural de até cinco vezes entre o volume de garantia e o empréstimo final</w:t>
      </w:r>
      <w:r w:rsidR="00E4586B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D372F4">
        <w:rPr>
          <w:rFonts w:asciiTheme="minorHAnsi" w:hAnsiTheme="minorHAnsi" w:cstheme="minorHAnsi"/>
          <w:color w:val="000000"/>
          <w:sz w:val="22"/>
          <w:szCs w:val="22"/>
        </w:rPr>
        <w:t xml:space="preserve"> esse novo normativo possibilitará a concessão de até R$ 10 bilhões em financiamentos a esse segmento.</w:t>
      </w:r>
    </w:p>
    <w:p w14:paraId="061E621C" w14:textId="7D5E0FA0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 xml:space="preserve">Pelas normas, somente grandes empresas dos setores da economia mais impactados pela pandemia poderão ser beneficiadas. Esses setores estão listados na Portaria </w:t>
      </w:r>
      <w:r w:rsidR="000A42B9">
        <w:rPr>
          <w:rFonts w:asciiTheme="minorHAnsi" w:hAnsiTheme="minorHAnsi" w:cstheme="minorHAnsi"/>
          <w:color w:val="000000"/>
          <w:sz w:val="22"/>
          <w:szCs w:val="22"/>
        </w:rPr>
        <w:t xml:space="preserve">nº </w:t>
      </w:r>
      <w:r w:rsidRPr="00D372F4">
        <w:rPr>
          <w:rFonts w:asciiTheme="minorHAnsi" w:hAnsiTheme="minorHAnsi" w:cstheme="minorHAnsi"/>
          <w:color w:val="000000"/>
          <w:sz w:val="22"/>
          <w:szCs w:val="22"/>
        </w:rPr>
        <w:t>20.809 de 2020 da Secretaria Especial de Produtividade, Emprego e Competitividade do Ministério da Economia.</w:t>
      </w:r>
    </w:p>
    <w:p w14:paraId="56A66D97" w14:textId="77777777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Além disso, para ter acesso ao crédito garantido pelo programa, elas deverão assumir o compromisso de manutenção de empregos por dois meses a partir da contratação.</w:t>
      </w:r>
    </w:p>
    <w:p w14:paraId="49C71425" w14:textId="1DE2CE97" w:rsid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Fonte: Banco Nacional de Desenvolvimento Econômico e Social (BNDES)</w:t>
      </w:r>
    </w:p>
    <w:p w14:paraId="755CA48F" w14:textId="77777777" w:rsidR="00D372F4" w:rsidRP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 xml:space="preserve">Foto: </w:t>
      </w:r>
      <w:proofErr w:type="spellStart"/>
      <w:r w:rsidRPr="00D372F4">
        <w:rPr>
          <w:rFonts w:asciiTheme="minorHAnsi" w:hAnsiTheme="minorHAnsi" w:cstheme="minorHAnsi"/>
          <w:color w:val="000000"/>
          <w:sz w:val="22"/>
          <w:szCs w:val="22"/>
        </w:rPr>
        <w:t>Shutterstock</w:t>
      </w:r>
      <w:proofErr w:type="spellEnd"/>
    </w:p>
    <w:p w14:paraId="7E21E8F9" w14:textId="31F5A926" w:rsidR="00D372F4" w:rsidRDefault="00D372F4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D372F4">
        <w:rPr>
          <w:rFonts w:asciiTheme="minorHAnsi" w:hAnsiTheme="minorHAnsi" w:cstheme="minorHAnsi"/>
          <w:color w:val="000000"/>
          <w:sz w:val="22"/>
          <w:szCs w:val="22"/>
        </w:rPr>
        <w:t>Fonte de pesquisa: https://www.bndes.gov.br/wps/portal/site/home/imprensa/noticias/conteudo/bndes-libera-parte-das-garantias-do-peac-a-grandes-empresas-mais-impactadas/!ut/p/z1/tZZLd5s6EID_Su-CpcIgHoK7o44fjXHTNM7DbHIECKweIxGQ4_bfX2HnpK1rcHMTe2HEMPPNaGY0YMbmvRkL-</w:t>
      </w:r>
      <w:r w:rsidRPr="00D372F4">
        <w:rPr>
          <w:rFonts w:asciiTheme="minorHAnsi" w:hAnsiTheme="minorHAnsi" w:cstheme="minorHAnsi"/>
          <w:color w:val="000000"/>
          <w:sz w:val="22"/>
          <w:szCs w:val="22"/>
        </w:rPr>
        <w:lastRenderedPageBreak/>
        <w:t>sQLqrgUdKXvF7H3EAXT4cS5hAjcuQPhuU2cGzKEqY_Nu60CdPxCMONue2cE5q0Zm3EqVKWW5iIRGWseuGgUV-t0G4EBS1kyA3hZ1Uw01AAhFU85bQxIpVBsnUkDtoZoxRNWU1TRWjGU0QYVtKZCaV2USVQxmiKKCi1qlVkLbPSjkvIGaTxNFdVGbTxVyjNzkbPcT2ziIw87CXLAJSjxMv2X-lbi2gSTDJ73T67Gg0noWNF4_nkE4Xw68gdzgmFiH9v_3bEEx_3p7bVvHcT9-IvfFfyBhobnmER2NMfTgdV2AK5ng1mh00LVEnGRS_OeVpLLDzkXVKSM11ri2q5neb4T6CW2sUtcTFpj_u3xMQ51jdtifVfm_cEi5_TRgH2oAS9QvXyB7oU8_goWhO50FN6eT20f4O-97lpL6Y5odNMwodtq21XNeqUo2gXCacmEkk2_W7h-tdvHNStRI0vZdjIVbRdmDFHFRMa3LjvEHRU5rNsbdDhzu8qbsqaR25u6pCltl79s4bVbfcbRX4Avwk4fu9B7TtYrg_g5QWihE6SvitWpLrNuNYqwowdBnco2gRgwdCSm1-SunR1HTuNePc4jDGHkjmB09Xk8DPG-wuUnewjhZBC5znBqjQP7WaFnIiz0RCBdebuc6pH9xNnGvBFt2lfm9c-B57A0CQLfRoGVMOSkXoL00csRAS-zaGJRkvjm5IgHf_hWD_0bGJCT4tuRekL8lfcu-M6Bbnfj_-p11o-_xKfFu6fFk5PiHeeN-Itj7-r_PfBO_cl0eFa-p4fe1Dsjqzv1xIMA0ixDnuWATj3FKHC9DJGcUgfrp16a_IG__mhrPPnkRuMAJpi8M_736G-90-Ld0-LfmpyLY-_MN7d966JYyWT34RKKxPZ1p9YsZzWrz9a1Fi-Vqpp_DTBgs9mcbelnhXw6S2otqfTBqWStWh8NV6zH0wH-UjY64H2sWZU3pW__4BzFiy9RPlP-D3v1VN75u0U1_Opv5vmyKB9mQ9vtvCg3OSRtGcU__wElJ2Bx/dz/d5/L2dBISEvZ0FBIS9nQSEh/</w:t>
      </w:r>
    </w:p>
    <w:p w14:paraId="3866D85E" w14:textId="5C876583" w:rsidR="004F6F42" w:rsidRDefault="004F6F42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39A5520" w14:textId="77777777" w:rsidR="004F6F42" w:rsidRPr="00D372F4" w:rsidRDefault="004F6F42" w:rsidP="004F6F42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SECOM DIGITAL REVISADO</w:t>
      </w:r>
    </w:p>
    <w:p w14:paraId="514E4AD9" w14:textId="77777777" w:rsidR="004F6F42" w:rsidRPr="00D372F4" w:rsidRDefault="004F6F42" w:rsidP="00D372F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bookmarkStart w:id="0" w:name="_GoBack"/>
      <w:bookmarkEnd w:id="0"/>
    </w:p>
    <w:p w14:paraId="1272C7E0" w14:textId="77777777" w:rsidR="00CE36E3" w:rsidRPr="00D372F4" w:rsidRDefault="004F6F42" w:rsidP="00D372F4"/>
    <w:sectPr w:rsidR="00CE36E3" w:rsidRPr="00D372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19A"/>
    <w:rsid w:val="000A42B9"/>
    <w:rsid w:val="001B3986"/>
    <w:rsid w:val="002E019A"/>
    <w:rsid w:val="004F6F42"/>
    <w:rsid w:val="00C822DE"/>
    <w:rsid w:val="00D372F4"/>
    <w:rsid w:val="00E4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1F5BD"/>
  <w15:chartTrackingRefBased/>
  <w15:docId w15:val="{362768E8-5BE0-4374-8844-FC23C060A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0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E01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hutterstock.com/pt/image-photo/picture-young-focused-male-manager-standing-1195311607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515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2020-10-27T01:26:00Z</dcterms:created>
  <dcterms:modified xsi:type="dcterms:W3CDTF">2020-11-09T19:20:00Z</dcterms:modified>
</cp:coreProperties>
</file>